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7" w:rsidRDefault="00251D67" w:rsidP="00251D67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u w:val="single"/>
        </w:rPr>
        <w:t>СОЦИАЛЬНО-ПСИХОЛОГИЧЕСКИЙ КЛИМАТ</w:t>
      </w:r>
    </w:p>
    <w:p w:rsidR="00251D67" w:rsidRDefault="00251D67" w:rsidP="00251D67">
      <w:pPr>
        <w:widowControl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u w:val="single"/>
        </w:rPr>
      </w:pPr>
      <w:bookmarkStart w:id="0" w:name="_GoBack"/>
      <w:bookmarkEnd w:id="0"/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sz w:val="24"/>
          <w:u w:val="single"/>
        </w:rPr>
        <w:t>Инструкция:</w:t>
      </w:r>
      <w:r w:rsidRPr="00574998">
        <w:rPr>
          <w:rFonts w:ascii="Arial" w:eastAsia="Times New Roman" w:hAnsi="Arial" w:cs="Arial"/>
          <w:sz w:val="24"/>
        </w:rPr>
        <w:t> Оцените, пожалуйста, психологический климат в Вашем коллективе. Вам необходимо выбрать правое или левое утверждение. Для этого следует прочесть сначала предложение слева, затем – справа и после этого вычеркнуть ту оценку, которая наиболее соответствует истине: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3 – свойство, указанное слева проявляется в коллективе всегда;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2 – свойство проявляется в большинстве случаев;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1 – свойство проявляется достаточно часто;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0 – ни это, ни противоположное (указанное справа) свойство не проявляются достаточно ясно или то и другое проявляются в одинаковой степени;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–1 – достаточно часто проявляется противоположное свойство (указанное справа);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–2 – свойство проявляется в большинстве случаев;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–3 – свойство проявляется всегда.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На каждой строчке должно быть только одно зачеркивание. Анкета анонимна. Данные будут обрабатываться в общем виде.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sz w:val="24"/>
          <w:u w:val="single"/>
        </w:rPr>
        <w:t>Регистрационный бланк</w:t>
      </w:r>
    </w:p>
    <w:tbl>
      <w:tblPr>
        <w:tblW w:w="98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5"/>
        <w:gridCol w:w="360"/>
        <w:gridCol w:w="359"/>
        <w:gridCol w:w="359"/>
        <w:gridCol w:w="359"/>
        <w:gridCol w:w="580"/>
        <w:gridCol w:w="541"/>
        <w:gridCol w:w="566"/>
        <w:gridCol w:w="3446"/>
      </w:tblGrid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Преобладает доброе жизнерадостное настроение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Преобладает подавленное, пессимистическое настроение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Доброжелательность во взаимоотношениях, дружеское расположение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Конфликтность в отношениях, агрессивность, апатия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 xml:space="preserve">Взаимное расположение и понимание между </w:t>
            </w:r>
            <w:proofErr w:type="spellStart"/>
            <w:r w:rsidRPr="00574998">
              <w:rPr>
                <w:rFonts w:eastAsia="Times New Roman" w:cs="Times New Roman"/>
                <w:color w:val="auto"/>
                <w:sz w:val="24"/>
              </w:rPr>
              <w:t>микрогруппами</w:t>
            </w:r>
            <w:proofErr w:type="spellEnd"/>
            <w:r w:rsidRPr="00574998">
              <w:rPr>
                <w:rFonts w:eastAsia="Times New Roman" w:cs="Times New Roman"/>
                <w:color w:val="auto"/>
                <w:sz w:val="24"/>
              </w:rPr>
              <w:t xml:space="preserve"> внутри коллектива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Группировки конфликтуют между собой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Членам коллектива нравится бывать вместе, участвовать в совместных делах, проводить свободное время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Члены коллектива проявляют отрицательное отношение к более тесному общению, отказываются от участия в совместных делах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 xml:space="preserve">Неудачи или успехи отдельных членов коллектива вызывают сопереживание и искреннее </w:t>
            </w:r>
            <w:r w:rsidRPr="00574998">
              <w:rPr>
                <w:rFonts w:eastAsia="Times New Roman" w:cs="Times New Roman"/>
                <w:color w:val="auto"/>
                <w:sz w:val="24"/>
              </w:rPr>
              <w:lastRenderedPageBreak/>
              <w:t>участие всех членов коллектива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 xml:space="preserve">Неудачи или успехи отдельных членов коллектива оставляют равнодушными других, а иногда вызывают </w:t>
            </w:r>
            <w:r w:rsidRPr="00574998">
              <w:rPr>
                <w:rFonts w:eastAsia="Times New Roman" w:cs="Times New Roman"/>
                <w:color w:val="auto"/>
                <w:sz w:val="24"/>
              </w:rPr>
              <w:lastRenderedPageBreak/>
              <w:t xml:space="preserve">недобрую зависть и </w:t>
            </w:r>
            <w:proofErr w:type="gramStart"/>
            <w:r w:rsidRPr="00574998">
              <w:rPr>
                <w:rFonts w:eastAsia="Times New Roman" w:cs="Times New Roman"/>
                <w:color w:val="auto"/>
                <w:sz w:val="24"/>
              </w:rPr>
              <w:t>злорадство</w:t>
            </w:r>
            <w:proofErr w:type="gramEnd"/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lastRenderedPageBreak/>
              <w:t>Преобладают одобрение и поддержка, упреки и критика высказываются с добрыми побуждениями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Критические замечания носят характер явных и открытых выпадов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Члены коллектива с уважением относятся к мнению друг друга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В коллективе каждый считает свое мнение главным и нетерпим к мнению других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В трудные минуты происходит эмоциональное единение коллектива, когда «один за всех, и все за одного»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В трудных случаях коллектив «раскисает», наблюдается растерянность, возникают ссоры, взаимные обвинения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Достижения или неудачи коллектива переживаются всеми как их собственные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Достижения или неудачи коллектива не находят отклика у его членов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Отношение к новичкам доброжелательное и участливое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Коллектив быстро откликается, если нужно сделать полезное для всех дело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 xml:space="preserve">В коллективе существует справедливое отношение ко всем членам, здесь всегда поддерживают </w:t>
            </w:r>
            <w:proofErr w:type="gramStart"/>
            <w:r w:rsidRPr="00574998">
              <w:rPr>
                <w:rFonts w:eastAsia="Times New Roman" w:cs="Times New Roman"/>
                <w:color w:val="auto"/>
                <w:sz w:val="24"/>
              </w:rPr>
              <w:t>слабых</w:t>
            </w:r>
            <w:proofErr w:type="gramEnd"/>
            <w:r w:rsidRPr="00574998">
              <w:rPr>
                <w:rFonts w:eastAsia="Times New Roman" w:cs="Times New Roman"/>
                <w:color w:val="auto"/>
                <w:sz w:val="24"/>
              </w:rPr>
              <w:t>, выступают в их защиту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Коллектив разделяется на «привилегированных» и «пренебрегаемых», слабых нередко высмеивают, относятся к ним снисходительно</w:t>
            </w:r>
          </w:p>
        </w:tc>
      </w:tr>
      <w:tr w:rsidR="00574998" w:rsidRPr="00574998" w:rsidTr="00251D67">
        <w:trPr>
          <w:jc w:val="center"/>
        </w:trPr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У членов коллектива появляется чувство гордости за свой коллектив, если его отмечают руководители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К похвалам и поощрениям коллектива здесь относятся равнодушно</w:t>
            </w:r>
          </w:p>
        </w:tc>
      </w:tr>
    </w:tbl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sz w:val="24"/>
          <w:u w:val="single"/>
        </w:rPr>
        <w:t>Обработка результатов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1. Оценки, отмеченные </w:t>
      </w:r>
      <w:proofErr w:type="gramStart"/>
      <w:r w:rsidRPr="00574998">
        <w:rPr>
          <w:rFonts w:ascii="Arial" w:eastAsia="Times New Roman" w:hAnsi="Arial" w:cs="Arial"/>
          <w:sz w:val="24"/>
        </w:rPr>
        <w:t>опрошенными</w:t>
      </w:r>
      <w:proofErr w:type="gramEnd"/>
      <w:r w:rsidRPr="00574998">
        <w:rPr>
          <w:rFonts w:ascii="Arial" w:eastAsia="Times New Roman" w:hAnsi="Arial" w:cs="Arial"/>
          <w:sz w:val="24"/>
        </w:rPr>
        <w:t>, необходимо перекодировать следующим образом:</w:t>
      </w:r>
    </w:p>
    <w:tbl>
      <w:tblPr>
        <w:tblW w:w="5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8"/>
        <w:gridCol w:w="619"/>
        <w:gridCol w:w="619"/>
        <w:gridCol w:w="619"/>
        <w:gridCol w:w="619"/>
        <w:gridCol w:w="619"/>
        <w:gridCol w:w="619"/>
        <w:gridCol w:w="598"/>
      </w:tblGrid>
      <w:tr w:rsidR="00574998" w:rsidRPr="00574998" w:rsidTr="00574998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Оценка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-3</w:t>
            </w:r>
          </w:p>
        </w:tc>
      </w:tr>
      <w:tr w:rsidR="00574998" w:rsidRPr="00574998" w:rsidTr="00574998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Баллы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998" w:rsidRPr="00574998" w:rsidRDefault="00574998" w:rsidP="00574998">
            <w:pPr>
              <w:widowControl/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</w:rPr>
            </w:pPr>
            <w:r w:rsidRPr="00574998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</w:tbl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lastRenderedPageBreak/>
        <w:t>2. Для каждого опрошенного вычисляется коэффициент субъективной оценки социально-психологического климата (</w:t>
      </w:r>
      <w:r w:rsidRPr="00574998">
        <w:rPr>
          <w:rFonts w:ascii="Arial" w:eastAsia="Times New Roman" w:hAnsi="Arial" w:cs="Arial"/>
          <w:i/>
          <w:iCs/>
          <w:sz w:val="24"/>
        </w:rPr>
        <w:t>К</w:t>
      </w:r>
      <w:r w:rsidRPr="00574998">
        <w:rPr>
          <w:rFonts w:ascii="Arial" w:eastAsia="Times New Roman" w:hAnsi="Arial" w:cs="Arial"/>
          <w:sz w:val="24"/>
        </w:rPr>
        <w:t>): складываются баллы по всем 13 пунктам анкеты и полученная сумма делится на количество этих пунктов, то есть на 13.</w:t>
      </w:r>
    </w:p>
    <w:p w:rsidR="00251D67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FF0000"/>
          <w:sz w:val="24"/>
        </w:rPr>
      </w:pPr>
      <w:r w:rsidRPr="00251D67">
        <w:rPr>
          <w:rFonts w:ascii="Arial" w:eastAsia="Times New Roman" w:hAnsi="Arial" w:cs="Arial"/>
          <w:color w:val="FF0000"/>
          <w:sz w:val="24"/>
        </w:rPr>
        <w:t xml:space="preserve">3. </w:t>
      </w:r>
      <w:r w:rsidR="00251D67">
        <w:rPr>
          <w:rFonts w:ascii="Arial" w:eastAsia="Times New Roman" w:hAnsi="Arial" w:cs="Arial"/>
          <w:color w:val="FF0000"/>
          <w:sz w:val="24"/>
        </w:rPr>
        <w:t>ДАННАЯ ЧАСТЬ ЗАДАНИЯ ВЫПОЛНЯЕТСЯ НА ЗАНЯТИИ</w:t>
      </w:r>
      <w:r w:rsidR="00251D67" w:rsidRPr="00251D67">
        <w:rPr>
          <w:rFonts w:ascii="Arial" w:eastAsia="Times New Roman" w:hAnsi="Arial" w:cs="Arial"/>
          <w:color w:val="FF0000"/>
          <w:sz w:val="24"/>
        </w:rPr>
        <w:t xml:space="preserve"> </w:t>
      </w:r>
    </w:p>
    <w:p w:rsidR="00574998" w:rsidRPr="00251D67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FF0000"/>
          <w:sz w:val="24"/>
        </w:rPr>
      </w:pPr>
      <w:r w:rsidRPr="00251D67">
        <w:rPr>
          <w:rFonts w:ascii="Arial" w:eastAsia="Times New Roman" w:hAnsi="Arial" w:cs="Arial"/>
          <w:color w:val="FF0000"/>
          <w:sz w:val="24"/>
        </w:rPr>
        <w:t>Вычисляется средний коэффициент субъективных оценок социально-психологического климата (</w:t>
      </w:r>
      <w:proofErr w:type="spellStart"/>
      <w:r w:rsidRPr="00251D67">
        <w:rPr>
          <w:rFonts w:ascii="Arial" w:eastAsia="Times New Roman" w:hAnsi="Arial" w:cs="Arial"/>
          <w:i/>
          <w:iCs/>
          <w:color w:val="FF0000"/>
          <w:sz w:val="24"/>
        </w:rPr>
        <w:t>К</w:t>
      </w:r>
      <w:r w:rsidRPr="00251D67">
        <w:rPr>
          <w:rFonts w:ascii="Arial" w:eastAsia="Times New Roman" w:hAnsi="Arial" w:cs="Arial"/>
          <w:color w:val="FF0000"/>
          <w:sz w:val="24"/>
          <w:vertAlign w:val="subscript"/>
        </w:rPr>
        <w:t>ср</w:t>
      </w:r>
      <w:proofErr w:type="spellEnd"/>
      <w:r w:rsidRPr="00251D67">
        <w:rPr>
          <w:rFonts w:ascii="Arial" w:eastAsia="Times New Roman" w:hAnsi="Arial" w:cs="Arial"/>
          <w:color w:val="FF0000"/>
          <w:sz w:val="24"/>
        </w:rPr>
        <w:t>): складываются коэффициенты субъективных оценок всех членов группы, полученная сумма делится на количество опрошенных. Полученный </w:t>
      </w:r>
      <w:proofErr w:type="spellStart"/>
      <w:r w:rsidRPr="00251D67">
        <w:rPr>
          <w:rFonts w:ascii="Arial" w:eastAsia="Times New Roman" w:hAnsi="Arial" w:cs="Arial"/>
          <w:i/>
          <w:iCs/>
          <w:color w:val="FF0000"/>
          <w:sz w:val="24"/>
        </w:rPr>
        <w:t>К</w:t>
      </w:r>
      <w:r w:rsidRPr="00251D67">
        <w:rPr>
          <w:rFonts w:ascii="Arial" w:eastAsia="Times New Roman" w:hAnsi="Arial" w:cs="Arial"/>
          <w:color w:val="FF0000"/>
          <w:sz w:val="24"/>
          <w:vertAlign w:val="subscript"/>
        </w:rPr>
        <w:t>ср</w:t>
      </w:r>
      <w:proofErr w:type="spellEnd"/>
      <w:r w:rsidRPr="00251D67">
        <w:rPr>
          <w:rFonts w:ascii="Arial" w:eastAsia="Times New Roman" w:hAnsi="Arial" w:cs="Arial"/>
          <w:color w:val="FF0000"/>
          <w:sz w:val="24"/>
        </w:rPr>
        <w:t> может изменяться от 1,0 до 7,0. Чем выше коэффициент, тем благоприятнее оценка психологического климата (ОПК).</w:t>
      </w:r>
    </w:p>
    <w:p w:rsidR="00574998" w:rsidRPr="00251D67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FF0000"/>
          <w:sz w:val="24"/>
        </w:rPr>
      </w:pPr>
      <w:r w:rsidRPr="00251D67">
        <w:rPr>
          <w:rFonts w:ascii="Arial" w:eastAsia="Times New Roman" w:hAnsi="Arial" w:cs="Arial"/>
          <w:color w:val="FF0000"/>
          <w:sz w:val="24"/>
        </w:rPr>
        <w:t>4. Для получения вывода о наиболее проблемных точках коллектива, трудностях его становления необходимо вычислить средние коэффициенты субъективных оценок для каждого из 13 пунктов ОПК: </w:t>
      </w:r>
      <w:proofErr w:type="spellStart"/>
      <w:r w:rsidRPr="00251D67">
        <w:rPr>
          <w:rFonts w:ascii="Arial" w:eastAsia="Times New Roman" w:hAnsi="Arial" w:cs="Arial"/>
          <w:i/>
          <w:iCs/>
          <w:color w:val="FF0000"/>
          <w:sz w:val="24"/>
        </w:rPr>
        <w:t>К</w:t>
      </w:r>
      <w:r w:rsidRPr="00251D67">
        <w:rPr>
          <w:rFonts w:ascii="Arial" w:eastAsia="Times New Roman" w:hAnsi="Arial" w:cs="Arial"/>
          <w:color w:val="FF0000"/>
          <w:sz w:val="24"/>
          <w:vertAlign w:val="subscript"/>
        </w:rPr>
        <w:t>ср</w:t>
      </w:r>
      <w:proofErr w:type="spellEnd"/>
      <w:r w:rsidRPr="00251D67">
        <w:rPr>
          <w:rFonts w:ascii="Arial" w:eastAsia="Times New Roman" w:hAnsi="Arial" w:cs="Arial"/>
          <w:color w:val="FF0000"/>
          <w:sz w:val="24"/>
        </w:rPr>
        <w:t> 1, </w:t>
      </w:r>
      <w:proofErr w:type="spellStart"/>
      <w:r w:rsidRPr="00251D67">
        <w:rPr>
          <w:rFonts w:ascii="Arial" w:eastAsia="Times New Roman" w:hAnsi="Arial" w:cs="Arial"/>
          <w:i/>
          <w:iCs/>
          <w:color w:val="FF0000"/>
          <w:sz w:val="24"/>
        </w:rPr>
        <w:t>К</w:t>
      </w:r>
      <w:r w:rsidRPr="00251D67">
        <w:rPr>
          <w:rFonts w:ascii="Arial" w:eastAsia="Times New Roman" w:hAnsi="Arial" w:cs="Arial"/>
          <w:color w:val="FF0000"/>
          <w:sz w:val="24"/>
          <w:vertAlign w:val="subscript"/>
        </w:rPr>
        <w:t>ср</w:t>
      </w:r>
      <w:proofErr w:type="spellEnd"/>
      <w:r w:rsidRPr="00251D67">
        <w:rPr>
          <w:rFonts w:ascii="Arial" w:eastAsia="Times New Roman" w:hAnsi="Arial" w:cs="Arial"/>
          <w:color w:val="FF0000"/>
          <w:sz w:val="24"/>
        </w:rPr>
        <w:t> 2, </w:t>
      </w:r>
      <w:proofErr w:type="spellStart"/>
      <w:r w:rsidRPr="00251D67">
        <w:rPr>
          <w:rFonts w:ascii="Arial" w:eastAsia="Times New Roman" w:hAnsi="Arial" w:cs="Arial"/>
          <w:i/>
          <w:iCs/>
          <w:color w:val="FF0000"/>
          <w:sz w:val="24"/>
        </w:rPr>
        <w:t>К</w:t>
      </w:r>
      <w:r w:rsidRPr="00251D67">
        <w:rPr>
          <w:rFonts w:ascii="Arial" w:eastAsia="Times New Roman" w:hAnsi="Arial" w:cs="Arial"/>
          <w:color w:val="FF0000"/>
          <w:sz w:val="24"/>
          <w:vertAlign w:val="subscript"/>
        </w:rPr>
        <w:t>ср</w:t>
      </w:r>
      <w:proofErr w:type="spellEnd"/>
      <w:r w:rsidRPr="00251D67">
        <w:rPr>
          <w:rFonts w:ascii="Arial" w:eastAsia="Times New Roman" w:hAnsi="Arial" w:cs="Arial"/>
          <w:color w:val="FF0000"/>
          <w:sz w:val="24"/>
        </w:rPr>
        <w:t> 3</w:t>
      </w:r>
    </w:p>
    <w:p w:rsidR="00574998" w:rsidRPr="00251D67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FF0000"/>
          <w:sz w:val="24"/>
        </w:rPr>
      </w:pPr>
      <w:r w:rsidRPr="00251D67">
        <w:rPr>
          <w:rFonts w:ascii="Arial" w:eastAsia="Times New Roman" w:hAnsi="Arial" w:cs="Arial"/>
          <w:noProof/>
          <w:color w:val="FF0000"/>
          <w:sz w:val="24"/>
        </w:rPr>
        <w:drawing>
          <wp:inline distT="0" distB="0" distL="0" distR="0" wp14:anchorId="5809A1F8" wp14:editId="04977C5E">
            <wp:extent cx="2240280" cy="733425"/>
            <wp:effectExtent l="0" t="0" r="7620" b="9525"/>
            <wp:docPr id="1" name="Рисунок 1" descr="https://studfiles.net/html/2706/1276/html_TWVgcW7tIk.cCpz/img-OoCB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76/html_TWVgcW7tIk.cCpz/img-OoCBG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D67">
        <w:rPr>
          <w:rFonts w:ascii="Arial" w:eastAsia="Times New Roman" w:hAnsi="Arial" w:cs="Arial"/>
          <w:color w:val="FF0000"/>
          <w:sz w:val="24"/>
        </w:rPr>
        <w:t xml:space="preserve"> 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sz w:val="24"/>
          <w:u w:val="single"/>
        </w:rPr>
        <w:t>Интерпретация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1. Средний коэффициент субъективных оценок ОПК позволяет охарактеризовать климат коллектива следующим образом: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От 5,5 до 7,0</w:t>
      </w:r>
      <w:r w:rsidRPr="00574998">
        <w:rPr>
          <w:rFonts w:ascii="Arial" w:eastAsia="Times New Roman" w:hAnsi="Arial" w:cs="Arial"/>
          <w:sz w:val="24"/>
        </w:rPr>
        <w:t> – благоприятный, здоровый;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От 4,7 до 5,4</w:t>
      </w:r>
      <w:r w:rsidRPr="00574998">
        <w:rPr>
          <w:rFonts w:ascii="Arial" w:eastAsia="Times New Roman" w:hAnsi="Arial" w:cs="Arial"/>
          <w:sz w:val="24"/>
        </w:rPr>
        <w:t> – неустойчивый, но достаточно благоприятный;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От 3,9 до 4,6</w:t>
      </w:r>
      <w:r w:rsidRPr="00574998">
        <w:rPr>
          <w:rFonts w:ascii="Arial" w:eastAsia="Times New Roman" w:hAnsi="Arial" w:cs="Arial"/>
          <w:sz w:val="24"/>
        </w:rPr>
        <w:t> – средне благоприятный;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От 1,0 до 3,8</w:t>
      </w:r>
      <w:r w:rsidRPr="00574998">
        <w:rPr>
          <w:rFonts w:ascii="Arial" w:eastAsia="Times New Roman" w:hAnsi="Arial" w:cs="Arial"/>
          <w:sz w:val="24"/>
        </w:rPr>
        <w:t> – неблагоприятный.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2.</w:t>
      </w:r>
      <w:r w:rsidRPr="00574998">
        <w:rPr>
          <w:rFonts w:ascii="Arial" w:eastAsia="Times New Roman" w:hAnsi="Arial" w:cs="Arial"/>
          <w:b/>
          <w:bCs/>
          <w:sz w:val="24"/>
        </w:rPr>
        <w:t> </w:t>
      </w:r>
      <w:r w:rsidRPr="00574998">
        <w:rPr>
          <w:rFonts w:ascii="Arial" w:eastAsia="Times New Roman" w:hAnsi="Arial" w:cs="Arial"/>
          <w:sz w:val="24"/>
        </w:rPr>
        <w:t>Чем ниже оценивается коллективом тот или иной пункт ОПК, тем больше неудовлетворенность сотрудников этой стороной взаимоотношений.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sz w:val="24"/>
          <w:u w:val="single"/>
        </w:rPr>
        <w:t>Интерпретация общего психологического климата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«Благоприятный»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Общий психологический климат в коллективе благоприятен. Это свидетельствует о следующих позитивных результатах процесса становления коллектива: </w:t>
      </w:r>
      <w:proofErr w:type="spellStart"/>
      <w:r w:rsidRPr="00574998">
        <w:rPr>
          <w:rFonts w:ascii="Arial" w:eastAsia="Times New Roman" w:hAnsi="Arial" w:cs="Arial"/>
          <w:sz w:val="24"/>
        </w:rPr>
        <w:t>сформированности</w:t>
      </w:r>
      <w:proofErr w:type="spellEnd"/>
      <w:r w:rsidRPr="00574998">
        <w:rPr>
          <w:rFonts w:ascii="Arial" w:eastAsia="Times New Roman" w:hAnsi="Arial" w:cs="Arial"/>
          <w:sz w:val="24"/>
        </w:rPr>
        <w:t xml:space="preserve"> положительных коллективистских отношений и активного ядра коллектива; гармоничном балансе делового и эмоционального </w:t>
      </w:r>
      <w:proofErr w:type="spellStart"/>
      <w:r w:rsidRPr="00574998">
        <w:rPr>
          <w:rFonts w:ascii="Arial" w:eastAsia="Times New Roman" w:hAnsi="Arial" w:cs="Arial"/>
          <w:sz w:val="24"/>
        </w:rPr>
        <w:t>опосредования</w:t>
      </w:r>
      <w:proofErr w:type="spellEnd"/>
      <w:r w:rsidRPr="00574998">
        <w:rPr>
          <w:rFonts w:ascii="Arial" w:eastAsia="Times New Roman" w:hAnsi="Arial" w:cs="Arial"/>
          <w:sz w:val="24"/>
        </w:rPr>
        <w:t xml:space="preserve"> межличностного восприятия и взаимодействия; согласованности сложившегося общественного мнения по основным вопросам жизнедеятельности и распределения ролей, в том числе между официальными и неофициальными лидерами; </w:t>
      </w:r>
      <w:proofErr w:type="gramStart"/>
      <w:r w:rsidRPr="00574998">
        <w:rPr>
          <w:rFonts w:ascii="Arial" w:eastAsia="Times New Roman" w:hAnsi="Arial" w:cs="Arial"/>
          <w:sz w:val="24"/>
        </w:rPr>
        <w:t xml:space="preserve">отсутствии явных или скрытых группировок, негативно настроенных по отношению друг к другу, руководству или его распоряжениям; малой вероятности тяжелых конфликтных ситуаций в коллективе, которые не переходят в затяжные и </w:t>
      </w:r>
      <w:r w:rsidRPr="00574998">
        <w:rPr>
          <w:rFonts w:ascii="Arial" w:eastAsia="Times New Roman" w:hAnsi="Arial" w:cs="Arial"/>
          <w:sz w:val="24"/>
        </w:rPr>
        <w:lastRenderedPageBreak/>
        <w:t>острые, поскольку сотрудники дорожат достоинством друг друга и коллективом в целом; стиль руководства адекватен объективным требованиям дела, возможностям и ожиданиям подчиненных;</w:t>
      </w:r>
      <w:proofErr w:type="gramEnd"/>
      <w:r w:rsidRPr="00574998">
        <w:rPr>
          <w:rFonts w:ascii="Arial" w:eastAsia="Times New Roman" w:hAnsi="Arial" w:cs="Arial"/>
          <w:sz w:val="24"/>
        </w:rPr>
        <w:t xml:space="preserve"> удовлетворенности сотрудников своей профессией, условиями службы, ее оценкой и стимулированием, взаимоотношениями между </w:t>
      </w:r>
      <w:proofErr w:type="gramStart"/>
      <w:r w:rsidRPr="00574998">
        <w:rPr>
          <w:rFonts w:ascii="Arial" w:eastAsia="Times New Roman" w:hAnsi="Arial" w:cs="Arial"/>
          <w:sz w:val="24"/>
        </w:rPr>
        <w:t>коллегами</w:t>
      </w:r>
      <w:proofErr w:type="gramEnd"/>
      <w:r w:rsidRPr="00574998">
        <w:rPr>
          <w:rFonts w:ascii="Arial" w:eastAsia="Times New Roman" w:hAnsi="Arial" w:cs="Arial"/>
          <w:sz w:val="24"/>
        </w:rPr>
        <w:t xml:space="preserve"> как по горизонтали, так и по вертикали, стилем руководства и перспективами дальнейшего роста, что как следствие, свидетельствует о закрепленности кадров в подразделении (органе управления).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Вместе с тем в стратегии и тактике руководства коллективом необходимо сохранять достигнутый положительный результат, как важный психологический потенциал его дальнейшего успешного функционирования. Для этого, в частности, целесообразен постоянный, но действенный контроль над следующими важными вопросами стабильной работы с коллективом: поощрением достижений подчиненных, и, в особенности актива коллектива по реальному вкладу в общее дело, стимулированием дальнейшего их роста; объективной оценкой сотрудников, независимо от субъективных симпатий и антипатий; </w:t>
      </w:r>
      <w:proofErr w:type="gramStart"/>
      <w:r w:rsidRPr="00574998">
        <w:rPr>
          <w:rFonts w:ascii="Arial" w:eastAsia="Times New Roman" w:hAnsi="Arial" w:cs="Arial"/>
          <w:sz w:val="24"/>
        </w:rPr>
        <w:t>постоянным вниманием к каждому подчиненному, особенно к распределению ролей между лидерами в деловой и эмоциональной сферах; профилактикой трудностей вхождения в коллектив нового пополнения посредством продуманной организации наставничества, профессионального отбора, обучения и аттестации личного состава, тщательного их комплектования, расстановки и создания резерва кадров на выдвижение.</w:t>
      </w:r>
      <w:proofErr w:type="gramEnd"/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«Неустойчивый, но достаточно благоприятный»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Общий психологический климат в коллективе в целом благоприятен, но неустойчив. Это должно стать предметом дополнительной работы руководителя и актива коллектива в связи с возможностью его дальнейшего развития.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Выявленная неустойчивость коллектива обусловлена внутренними противоречиями между сложившимися положительными деловыми и эмоциональными взаимоотношениями среди наиболее активных его членов, с одной стороны, и, с другой – остающимся отрицательным напряжением среди тех, кто не разделяет общественного мнения актива, установок руководителя.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>Следует обратить внимание на самочувствие каждой личности в группе, его связь с неудовлетворенностью деловыми или эмоциональными отношениями; на социально-психологический статус каждого сотрудника в группе и на то, по каким аспектам жизнедеятельности он принимается или отвергается коллективом; поощряются ли материально или морально все достижения наиболее активных его членов, все ли сотрудники реализуют свои жизненные планы в соответствии с реальными возможностями и притязаниями.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«</w:t>
      </w:r>
      <w:proofErr w:type="spellStart"/>
      <w:r w:rsidRPr="00574998">
        <w:rPr>
          <w:rFonts w:ascii="Arial" w:eastAsia="Times New Roman" w:hAnsi="Arial" w:cs="Arial"/>
          <w:b/>
          <w:bCs/>
          <w:i/>
          <w:iCs/>
          <w:sz w:val="24"/>
        </w:rPr>
        <w:t>Среднеблагоприятный</w:t>
      </w:r>
      <w:proofErr w:type="spellEnd"/>
      <w:r w:rsidRPr="00574998">
        <w:rPr>
          <w:rFonts w:ascii="Arial" w:eastAsia="Times New Roman" w:hAnsi="Arial" w:cs="Arial"/>
          <w:b/>
          <w:bCs/>
          <w:i/>
          <w:iCs/>
          <w:sz w:val="24"/>
        </w:rPr>
        <w:t>»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В коллективе сохраняется или наметилась тревожная обстановка в сфере межличностных отношений как между коллегами, так и с руководством. Это может отражаться на надежности и эффективности работы коллектива, особенно в экстремальных ситуациях, провоцировать срывы в оперативно-служебной деятельности и конфликты, а также снижать удовлетворенность личного состава своей работой, приводить к его текучести, заболеваемости и травматизму. Такая неблагоприятная обстановка обусловливается чаще в том случае, если в </w:t>
      </w:r>
      <w:r w:rsidRPr="00574998">
        <w:rPr>
          <w:rFonts w:ascii="Arial" w:eastAsia="Times New Roman" w:hAnsi="Arial" w:cs="Arial"/>
          <w:sz w:val="24"/>
        </w:rPr>
        <w:lastRenderedPageBreak/>
        <w:t xml:space="preserve">коллективе имеют место следующие негативные явления: не сформированы положительные коллективистские отношения, общественное мнение и активное ядро коллектива; отсутствует баланс, а вследствие этого и адекватность делового и эмоционального </w:t>
      </w:r>
      <w:proofErr w:type="spellStart"/>
      <w:r w:rsidRPr="00574998">
        <w:rPr>
          <w:rFonts w:ascii="Arial" w:eastAsia="Times New Roman" w:hAnsi="Arial" w:cs="Arial"/>
          <w:sz w:val="24"/>
        </w:rPr>
        <w:t>опосредования</w:t>
      </w:r>
      <w:proofErr w:type="spellEnd"/>
      <w:r w:rsidRPr="00574998">
        <w:rPr>
          <w:rFonts w:ascii="Arial" w:eastAsia="Times New Roman" w:hAnsi="Arial" w:cs="Arial"/>
          <w:sz w:val="24"/>
        </w:rPr>
        <w:t xml:space="preserve"> межличностного восприятия и взаимодействия; нет единства мнений по поводу целей и задач деятельности, распределения ролей, в том числе между официальными и неофициальными лидерами; вероятны явные или скрытые группировки, негативно настроенные по отношению друг к другу, руководству или его распоряжениям; не исключаются конфликтные ситуации в коллективе, имеется тенденция перехода их в затяжные и острые, поскольку не все сотрудники дорожат достоинством друг друга и коллективом в целом; стиль руководства недостаточно гибок, так как не всегда адекватен уровню достигнутого развития коллектива и учитываются, главным образом, только объективные требования дела; руководителем нередко упускаются из внимания особенности межличностных отношений в коллективе, возможности и ожидания подчиненных; многие сотрудники имеют низкий социально-психологический статус в группе, не удовлетворены своей профессией, условиями службы (работы), ее оценкой и стимулированием, взаимоотношениями между коллегами, как по горизонтали, так и по вертикали, стилем руководства и перспективами дальнейшего роста, что как следствие, свидетельствует о недостаточной закрепленности кадров в подразделении (органе управления).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Руководителю в этой ситуации в своей стратегии и тактике необходимо, прежде всего, накапливать психологический потенциал дальнейшего развития коллектива. </w:t>
      </w:r>
      <w:proofErr w:type="gramStart"/>
      <w:r w:rsidRPr="00574998">
        <w:rPr>
          <w:rFonts w:ascii="Arial" w:eastAsia="Times New Roman" w:hAnsi="Arial" w:cs="Arial"/>
          <w:sz w:val="24"/>
        </w:rPr>
        <w:t>Для этого целесообразен постоянный контроль над следующими важными вопросами стабильной работы с коллективом: формированием активного ядра коллектива, распределением работы с учетом профессиональной компетенции и лидерских ориентаций личного состава; поощрением достижений подчиненных по реальному вкладу в общее дело, в особенности наиболее активных из них, стимулированием дальнейшего их роста; объективной оценкой сотрудников, независимо от субъективных симпатий и антипатий;</w:t>
      </w:r>
      <w:proofErr w:type="gramEnd"/>
      <w:r w:rsidRPr="00574998">
        <w:rPr>
          <w:rFonts w:ascii="Arial" w:eastAsia="Times New Roman" w:hAnsi="Arial" w:cs="Arial"/>
          <w:sz w:val="24"/>
        </w:rPr>
        <w:t xml:space="preserve"> </w:t>
      </w:r>
      <w:proofErr w:type="gramStart"/>
      <w:r w:rsidRPr="00574998">
        <w:rPr>
          <w:rFonts w:ascii="Arial" w:eastAsia="Times New Roman" w:hAnsi="Arial" w:cs="Arial"/>
          <w:sz w:val="24"/>
        </w:rPr>
        <w:t>постоянным вниманием к каждому подчиненному, особенно к лидерам в деловой и эмоциональной сферах; профилактикой трудностей вхождения в коллектив нового пополнения посредством продуманной организации наставничества, профессионального отбора, обучения и аттестации личного состава, тщательного их комплектования, расстановки и создания резерва кадров на выдвижение.</w:t>
      </w:r>
      <w:proofErr w:type="gramEnd"/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b/>
          <w:bCs/>
          <w:i/>
          <w:iCs/>
          <w:sz w:val="24"/>
        </w:rPr>
        <w:t>«Неблагоприятный»</w:t>
      </w:r>
    </w:p>
    <w:p w:rsidR="00574998" w:rsidRPr="00574998" w:rsidRDefault="00574998" w:rsidP="00574998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В коллективе имеет место крайне неблагополучная обстановка в межличностных отношениях как между сотрудниками, так и с руководством. Это отражается на надежности и эффективности служебной деятельности коллектива, особенно в экстремальных ситуациях, провоцирует срывы в работе и конфликты, а также снижает работоспособность и удовлетворенность личного состава своим трудом, приводит к неоправданно высокой текучести, заболеваемости и травматизму. </w:t>
      </w:r>
      <w:proofErr w:type="gramStart"/>
      <w:r w:rsidRPr="00574998">
        <w:rPr>
          <w:rFonts w:ascii="Arial" w:eastAsia="Times New Roman" w:hAnsi="Arial" w:cs="Arial"/>
          <w:sz w:val="24"/>
        </w:rPr>
        <w:t xml:space="preserve">Такая картина обуславливается следующими причинами: не сформированы положительные коллективистские отношения, общественное мнение и активное ядро коллектива; нет единства мнений по поводу целей и задач деятельности, распределения ролей, в том числе между официальными и неофициальными лидерами; отсутствует баланс, а вследствие этого и адекватность делового и эмоционального </w:t>
      </w:r>
      <w:proofErr w:type="spellStart"/>
      <w:r w:rsidRPr="00574998">
        <w:rPr>
          <w:rFonts w:ascii="Arial" w:eastAsia="Times New Roman" w:hAnsi="Arial" w:cs="Arial"/>
          <w:sz w:val="24"/>
        </w:rPr>
        <w:t>опосредования</w:t>
      </w:r>
      <w:proofErr w:type="spellEnd"/>
      <w:r w:rsidRPr="00574998">
        <w:rPr>
          <w:rFonts w:ascii="Arial" w:eastAsia="Times New Roman" w:hAnsi="Arial" w:cs="Arial"/>
          <w:sz w:val="24"/>
        </w:rPr>
        <w:t xml:space="preserve"> межличностного восприятия и взаимодействия, поскольку сотрудники не сплочены ни делом, ни эмоционально;</w:t>
      </w:r>
      <w:proofErr w:type="gramEnd"/>
      <w:r w:rsidRPr="00574998">
        <w:rPr>
          <w:rFonts w:ascii="Arial" w:eastAsia="Times New Roman" w:hAnsi="Arial" w:cs="Arial"/>
          <w:sz w:val="24"/>
        </w:rPr>
        <w:t xml:space="preserve"> имеются явные или скрытые группировки, крайне негативно настроенные по отношению друг к </w:t>
      </w:r>
      <w:r w:rsidRPr="00574998">
        <w:rPr>
          <w:rFonts w:ascii="Arial" w:eastAsia="Times New Roman" w:hAnsi="Arial" w:cs="Arial"/>
          <w:sz w:val="24"/>
        </w:rPr>
        <w:lastRenderedPageBreak/>
        <w:t>другу, руководству или его распоряжениям; очень часто и воспроизводимы конфликтные ситуации в коллективе, большинство из них затяжные и острые, так как не все сотрудники сплочены и дорожат достоинством друг друга и коллективом в целом; стиль руководства не гибок, а неоправданно односторонен, не соответствует уровню достигнутого развития коллектива и учитывает главным преимущественно только формальные стороны дела вопреки требованиям конкретной социально-психологической ситуации; руководителем часто упускаются из внимания особенности межличностных отношений в коллективе, возможности, ожидания и настроения сотрудников; большинство сотрудников имеют низкий социально-психологический статус в группе, не удовлетворены своей профессией, условиями службы, ее оценкой и стимулированием, взаимоотношениями между коллегами, как по горизонтали, так и по вертикали, стилем руководства и перспективами дальнейшего роста.</w:t>
      </w:r>
    </w:p>
    <w:p w:rsidR="00574998" w:rsidRPr="00574998" w:rsidRDefault="00574998" w:rsidP="00251D67">
      <w:pPr>
        <w:widowControl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4"/>
        </w:rPr>
      </w:pPr>
      <w:r w:rsidRPr="00574998">
        <w:rPr>
          <w:rFonts w:ascii="Arial" w:eastAsia="Times New Roman" w:hAnsi="Arial" w:cs="Arial"/>
          <w:sz w:val="24"/>
        </w:rPr>
        <w:t xml:space="preserve">Руководителю в этой ситуации необходимо принять срочные меры по стабилизации положения, радикально пересмотреть свою информированность об основных социально-психологических явлениях в коллективе и приемлемости своего стиля руководства, нацелиться на постепенное накапливание психологического потенциала здорового развития коллектива. </w:t>
      </w:r>
    </w:p>
    <w:p w:rsidR="004F6FBE" w:rsidRDefault="004F6FBE"/>
    <w:sectPr w:rsidR="004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83"/>
    <w:rsid w:val="00251D67"/>
    <w:rsid w:val="002820CB"/>
    <w:rsid w:val="004F6FBE"/>
    <w:rsid w:val="00574998"/>
    <w:rsid w:val="00F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0CB"/>
    <w:pPr>
      <w:widowControl w:val="0"/>
      <w:spacing w:after="0" w:line="360" w:lineRule="auto"/>
      <w:jc w:val="both"/>
    </w:pPr>
    <w:rPr>
      <w:rFonts w:cs="Courier New"/>
      <w:bCs w:val="0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98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4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98"/>
    <w:rPr>
      <w:rFonts w:ascii="Tahoma" w:hAnsi="Tahoma" w:cs="Tahoma"/>
      <w:bCs w:val="0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0CB"/>
    <w:pPr>
      <w:widowControl w:val="0"/>
      <w:spacing w:after="0" w:line="360" w:lineRule="auto"/>
      <w:jc w:val="both"/>
    </w:pPr>
    <w:rPr>
      <w:rFonts w:cs="Courier New"/>
      <w:bCs w:val="0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98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4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98"/>
    <w:rPr>
      <w:rFonts w:ascii="Tahoma" w:hAnsi="Tahoma" w:cs="Tahoma"/>
      <w:bCs w:val="0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1974</Words>
  <Characters>11255</Characters>
  <Application>Microsoft Office Word</Application>
  <DocSecurity>0</DocSecurity>
  <Lines>93</Lines>
  <Paragraphs>26</Paragraphs>
  <ScaleCrop>false</ScaleCrop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3</cp:revision>
  <dcterms:created xsi:type="dcterms:W3CDTF">2019-07-04T12:02:00Z</dcterms:created>
  <dcterms:modified xsi:type="dcterms:W3CDTF">2019-07-04T13:11:00Z</dcterms:modified>
</cp:coreProperties>
</file>