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9" w:rsidRPr="00170F3C" w:rsidRDefault="00813E8D" w:rsidP="00317C49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Тема </w:t>
      </w:r>
      <w:r w:rsidRPr="00170F3C">
        <w:rPr>
          <w:rFonts w:eastAsiaTheme="minorEastAsia"/>
          <w:b/>
          <w:sz w:val="32"/>
          <w:szCs w:val="32"/>
        </w:rPr>
        <w:t xml:space="preserve"> </w:t>
      </w:r>
      <w:r w:rsidR="00317C49" w:rsidRPr="00170F3C">
        <w:rPr>
          <w:rFonts w:eastAsiaTheme="minorEastAsia"/>
          <w:b/>
          <w:sz w:val="32"/>
          <w:szCs w:val="32"/>
        </w:rPr>
        <w:t>«</w:t>
      </w:r>
      <w:bookmarkStart w:id="0" w:name="_GoBack"/>
      <w:r w:rsidR="00317C49" w:rsidRPr="00170F3C">
        <w:rPr>
          <w:rFonts w:eastAsiaTheme="minorEastAsia"/>
          <w:b/>
          <w:sz w:val="32"/>
          <w:szCs w:val="32"/>
        </w:rPr>
        <w:t>Приемы эффективного общения</w:t>
      </w:r>
      <w:bookmarkEnd w:id="0"/>
      <w:r w:rsidR="00317C49" w:rsidRPr="00170F3C">
        <w:rPr>
          <w:rFonts w:eastAsiaTheme="minorEastAsia"/>
          <w:b/>
          <w:sz w:val="32"/>
          <w:szCs w:val="32"/>
        </w:rPr>
        <w:t>»</w:t>
      </w:r>
    </w:p>
    <w:p w:rsidR="00317C49" w:rsidRDefault="00813E8D" w:rsidP="00317C49">
      <w:pPr>
        <w:pStyle w:val="a6"/>
        <w:numPr>
          <w:ilvl w:val="0"/>
          <w:numId w:val="10"/>
        </w:numPr>
        <w:tabs>
          <w:tab w:val="left" w:pos="3385"/>
        </w:tabs>
        <w:spacing w:line="360" w:lineRule="auto"/>
        <w:ind w:left="567" w:hanging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Что такое </w:t>
      </w:r>
      <w:r>
        <w:rPr>
          <w:rFonts w:eastAsiaTheme="minorEastAsia"/>
          <w:sz w:val="28"/>
          <w:szCs w:val="28"/>
        </w:rPr>
        <w:t>(</w:t>
      </w:r>
      <w:r w:rsidRPr="0084279F">
        <w:rPr>
          <w:rFonts w:eastAsiaTheme="minorEastAsia"/>
          <w:sz w:val="28"/>
          <w:szCs w:val="28"/>
        </w:rPr>
        <w:t xml:space="preserve">СОП </w:t>
      </w:r>
      <w:r>
        <w:rPr>
          <w:rFonts w:eastAsiaTheme="minorEastAsia"/>
          <w:sz w:val="28"/>
          <w:szCs w:val="28"/>
        </w:rPr>
        <w:t xml:space="preserve">– </w:t>
      </w:r>
      <w:r w:rsidRPr="0084279F">
        <w:rPr>
          <w:rFonts w:eastAsiaTheme="minorEastAsia"/>
          <w:sz w:val="28"/>
          <w:szCs w:val="28"/>
        </w:rPr>
        <w:t>стандарт операционных процедур)</w:t>
      </w:r>
      <w:r>
        <w:rPr>
          <w:rFonts w:eastAsiaTheme="minorEastAsia"/>
          <w:sz w:val="28"/>
          <w:szCs w:val="28"/>
        </w:rPr>
        <w:t xml:space="preserve">? </w:t>
      </w:r>
      <w:r w:rsidR="00317C49">
        <w:rPr>
          <w:rFonts w:eastAsiaTheme="minorEastAsia"/>
          <w:sz w:val="28"/>
          <w:szCs w:val="28"/>
        </w:rPr>
        <w:t xml:space="preserve">Для чего </w:t>
      </w:r>
      <w:proofErr w:type="spellStart"/>
      <w:r>
        <w:rPr>
          <w:rFonts w:eastAsiaTheme="minorEastAsia"/>
          <w:sz w:val="28"/>
          <w:szCs w:val="28"/>
        </w:rPr>
        <w:t>СОПы</w:t>
      </w:r>
      <w:proofErr w:type="spellEnd"/>
      <w:r w:rsidRPr="0084279F">
        <w:rPr>
          <w:rFonts w:eastAsiaTheme="minorEastAsia"/>
          <w:sz w:val="28"/>
          <w:szCs w:val="28"/>
        </w:rPr>
        <w:t xml:space="preserve"> </w:t>
      </w:r>
      <w:r w:rsidR="00317C49">
        <w:rPr>
          <w:rFonts w:eastAsiaTheme="minorEastAsia"/>
          <w:sz w:val="28"/>
          <w:szCs w:val="28"/>
        </w:rPr>
        <w:t>необходимы в работе фельдшера?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0"/>
        <w:jc w:val="both"/>
        <w:rPr>
          <w:rFonts w:eastAsiaTheme="minorEastAsia"/>
          <w:sz w:val="28"/>
          <w:szCs w:val="28"/>
        </w:rPr>
      </w:pPr>
      <w:r w:rsidRPr="00CF2B1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 Составьте СОП для фельдшера по любой теме из предложенных ниже</w:t>
      </w:r>
      <w:proofErr w:type="gramStart"/>
      <w:r>
        <w:rPr>
          <w:rFonts w:eastAsiaTheme="minorEastAsia"/>
          <w:sz w:val="28"/>
          <w:szCs w:val="28"/>
        </w:rPr>
        <w:t xml:space="preserve"> И</w:t>
      </w:r>
      <w:proofErr w:type="gramEnd"/>
      <w:r>
        <w:rPr>
          <w:rFonts w:eastAsiaTheme="minorEastAsia"/>
          <w:sz w:val="28"/>
          <w:szCs w:val="28"/>
        </w:rPr>
        <w:t xml:space="preserve">спользуйте источник: </w:t>
      </w:r>
      <w:hyperlink r:id="rId6" w:history="1">
        <w:r w:rsidRPr="00170F3C">
          <w:rPr>
            <w:color w:val="004077"/>
            <w:sz w:val="28"/>
            <w:szCs w:val="28"/>
            <w:u w:val="single"/>
          </w:rPr>
          <w:t>https://www.zdrav.ru/articles/4293659088-qqv-</w:t>
        </w:r>
        <w:r w:rsidRPr="00170F3C">
          <w:rPr>
            <w:color w:val="004077"/>
            <w:sz w:val="28"/>
            <w:szCs w:val="28"/>
            <w:u w:val="single"/>
          </w:rPr>
          <w:t>1</w:t>
        </w:r>
        <w:r w:rsidRPr="00170F3C">
          <w:rPr>
            <w:color w:val="004077"/>
            <w:sz w:val="28"/>
            <w:szCs w:val="28"/>
            <w:u w:val="single"/>
          </w:rPr>
          <w:t>8-m12-30-trudnyy-patsient-rukovodstvo-dlya-vracha</w:t>
        </w:r>
      </w:hyperlink>
      <w:r>
        <w:rPr>
          <w:rFonts w:eastAsiaTheme="minorEastAsia"/>
          <w:sz w:val="28"/>
          <w:szCs w:val="28"/>
        </w:rPr>
        <w:t>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 Работа с «трудным» пациентом. 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Агрессивно настроенный пациент.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Горюющий пациент.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Испуганный пациент.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 Работа с пациентом, находящимся в кризисном состоянии. 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Плач.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Истерика.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Апатия.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Нервная дрожь.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Ступор.</w:t>
      </w:r>
    </w:p>
    <w:p w:rsidR="00317C49" w:rsidRDefault="00317C49" w:rsidP="00317C49">
      <w:pPr>
        <w:pStyle w:val="a6"/>
        <w:tabs>
          <w:tab w:val="left" w:pos="3385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Двигательное возбуждение.</w:t>
      </w:r>
    </w:p>
    <w:p w:rsidR="00813E8D" w:rsidRDefault="00317C49" w:rsidP="00813E8D">
      <w:pPr>
        <w:pStyle w:val="a6"/>
        <w:tabs>
          <w:tab w:val="left" w:pos="3385"/>
        </w:tabs>
        <w:spacing w:line="360" w:lineRule="auto"/>
        <w:ind w:left="0" w:firstLine="567"/>
        <w:jc w:val="both"/>
      </w:pPr>
      <w:r>
        <w:rPr>
          <w:rFonts w:eastAsiaTheme="minorEastAsia"/>
          <w:sz w:val="28"/>
          <w:szCs w:val="28"/>
        </w:rPr>
        <w:t>- Страх.</w:t>
      </w:r>
      <w:r w:rsidRPr="00170F3C">
        <w:t xml:space="preserve"> </w:t>
      </w:r>
    </w:p>
    <w:p w:rsidR="00813E8D" w:rsidRPr="00813E8D" w:rsidRDefault="00813E8D" w:rsidP="00813E8D">
      <w:pPr>
        <w:pStyle w:val="a6"/>
        <w:tabs>
          <w:tab w:val="left" w:pos="3385"/>
        </w:tabs>
        <w:spacing w:line="360" w:lineRule="auto"/>
        <w:ind w:left="0"/>
        <w:jc w:val="both"/>
        <w:rPr>
          <w:rFonts w:eastAsiaTheme="minorEastAsia"/>
          <w:sz w:val="28"/>
          <w:szCs w:val="28"/>
        </w:rPr>
      </w:pPr>
      <w:r w:rsidRPr="00813E8D">
        <w:rPr>
          <w:rFonts w:eastAsiaTheme="minorEastAsia"/>
          <w:sz w:val="28"/>
          <w:szCs w:val="28"/>
        </w:rPr>
        <w:t xml:space="preserve">3. Будьте готовы устно </w:t>
      </w:r>
      <w:r>
        <w:rPr>
          <w:rFonts w:eastAsiaTheme="minorEastAsia"/>
          <w:sz w:val="28"/>
          <w:szCs w:val="28"/>
        </w:rPr>
        <w:t>дать рекомендации по работе с «трудным» пациентов в каждой из приведенных выше ситуаций.</w:t>
      </w:r>
    </w:p>
    <w:sectPr w:rsidR="00813E8D" w:rsidRPr="00813E8D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49"/>
    <w:rsid w:val="00317C49"/>
    <w:rsid w:val="005E774B"/>
    <w:rsid w:val="00761AD8"/>
    <w:rsid w:val="0078068F"/>
    <w:rsid w:val="00813E8D"/>
    <w:rsid w:val="008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7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C49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317C4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317C49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317C4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av.ru/articles/4293659088-qqv-18-m12-30-trudnyy-patsient-rukovodstvo-dlya-vr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dcterms:created xsi:type="dcterms:W3CDTF">2019-07-06T19:10:00Z</dcterms:created>
  <dcterms:modified xsi:type="dcterms:W3CDTF">2019-07-07T07:07:00Z</dcterms:modified>
</cp:coreProperties>
</file>