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3E73BF" w:rsidRDefault="00C25042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>
        <w:rPr>
          <w:rFonts w:eastAsiaTheme="minorEastAsia"/>
          <w:b/>
          <w:sz w:val="32"/>
          <w:szCs w:val="28"/>
        </w:rPr>
        <w:t xml:space="preserve">Тема: </w:t>
      </w:r>
      <w:r w:rsidR="00A00CB5" w:rsidRPr="003E73BF">
        <w:rPr>
          <w:rFonts w:eastAsiaTheme="minorEastAsia"/>
          <w:b/>
          <w:sz w:val="32"/>
          <w:szCs w:val="28"/>
        </w:rPr>
        <w:t>«Организация беседы в медицинской практике»</w:t>
      </w:r>
    </w:p>
    <w:p w:rsidR="00A00CB5" w:rsidRDefault="00A00CB5" w:rsidP="00C25042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gramStart"/>
      <w:r w:rsidRPr="00C25042">
        <w:rPr>
          <w:rFonts w:eastAsiaTheme="minorEastAsia"/>
          <w:sz w:val="28"/>
          <w:szCs w:val="28"/>
        </w:rPr>
        <w:t>Запишите примеры психологических клише (фраз) для каждого метода убеждения пациента: метод выбора, «Семь «да», метод авторитета, метод вызова, метод дефицита, метод проекции ожидания, косвенный метод убеждения.</w:t>
      </w:r>
      <w:proofErr w:type="gramEnd"/>
      <w:r w:rsidRPr="00C25042">
        <w:rPr>
          <w:rFonts w:eastAsiaTheme="minorEastAsia"/>
          <w:sz w:val="28"/>
          <w:szCs w:val="28"/>
        </w:rPr>
        <w:t xml:space="preserve">  Для ответа используйте дополнительную литературу [6, с. 666 - 668].</w:t>
      </w:r>
    </w:p>
    <w:p w:rsidR="00C25042" w:rsidRPr="00C25042" w:rsidRDefault="00C25042" w:rsidP="00C25042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Устно будьте готовы ответить на вопросы:</w:t>
      </w:r>
    </w:p>
    <w:p w:rsidR="00C25042" w:rsidRPr="00C25042" w:rsidRDefault="00C25042" w:rsidP="00C25042">
      <w:pPr>
        <w:pStyle w:val="a6"/>
        <w:numPr>
          <w:ilvl w:val="0"/>
          <w:numId w:val="10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Что такое дистанции в общении? Какова их роль в общении медицинского работника?</w:t>
      </w:r>
      <w:bookmarkStart w:id="0" w:name="_GoBack"/>
      <w:bookmarkEnd w:id="0"/>
    </w:p>
    <w:p w:rsidR="00C25042" w:rsidRDefault="00C25042" w:rsidP="00C25042">
      <w:pPr>
        <w:pStyle w:val="a6"/>
        <w:numPr>
          <w:ilvl w:val="0"/>
          <w:numId w:val="10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Что такое «</w:t>
      </w:r>
      <w:proofErr w:type="gramStart"/>
      <w:r>
        <w:rPr>
          <w:rFonts w:eastAsiaTheme="minorEastAsia"/>
          <w:sz w:val="28"/>
          <w:szCs w:val="28"/>
        </w:rPr>
        <w:t>Я-высказывания</w:t>
      </w:r>
      <w:proofErr w:type="gramEnd"/>
      <w:r>
        <w:rPr>
          <w:rFonts w:eastAsiaTheme="minorEastAsia"/>
          <w:sz w:val="28"/>
          <w:szCs w:val="28"/>
        </w:rPr>
        <w:t>», приём «+ – +»? В каких ситуациях они используются?</w:t>
      </w:r>
    </w:p>
    <w:p w:rsidR="00C25042" w:rsidRPr="00C25042" w:rsidRDefault="00C25042" w:rsidP="00C25042">
      <w:pPr>
        <w:spacing w:line="360" w:lineRule="auto"/>
        <w:jc w:val="both"/>
        <w:rPr>
          <w:rFonts w:eastAsiaTheme="minorEastAsia"/>
          <w:sz w:val="28"/>
          <w:szCs w:val="28"/>
        </w:rPr>
      </w:pPr>
    </w:p>
    <w:sectPr w:rsidR="00C25042" w:rsidRPr="00C2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97"/>
    <w:multiLevelType w:val="hybridMultilevel"/>
    <w:tmpl w:val="594060C0"/>
    <w:lvl w:ilvl="0" w:tplc="6CE02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736DF"/>
    <w:multiLevelType w:val="hybridMultilevel"/>
    <w:tmpl w:val="8822F126"/>
    <w:lvl w:ilvl="0" w:tplc="A3E64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A00CB5"/>
    <w:rsid w:val="00AD7700"/>
    <w:rsid w:val="00C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2019-07-07T07:09:00Z</dcterms:created>
  <dcterms:modified xsi:type="dcterms:W3CDTF">2019-07-07T07:51:00Z</dcterms:modified>
</cp:coreProperties>
</file>